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仿宋" w:eastAsia="方正小标宋简体"/>
          <w:sz w:val="44"/>
          <w:szCs w:val="44"/>
        </w:rPr>
      </w:pPr>
      <w:r>
        <w:rPr>
          <w:rFonts w:hint="eastAsia" w:ascii="方正小标宋简体" w:hAnsi="仿宋" w:eastAsia="方正小标宋简体"/>
          <w:sz w:val="44"/>
          <w:szCs w:val="44"/>
        </w:rPr>
        <w:t>淮南市市区建筑垃圾（工程渣土）清运处置</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napToGrid w:val="0"/>
          <w:color w:val="auto"/>
          <w:spacing w:val="0"/>
          <w:w w:val="100"/>
          <w:kern w:val="0"/>
          <w:sz w:val="44"/>
          <w:szCs w:val="44"/>
          <w:lang w:val="en-US" w:eastAsia="zh-CN"/>
        </w:rPr>
      </w:pPr>
      <w:r>
        <w:rPr>
          <w:rFonts w:hint="eastAsia" w:ascii="方正小标宋简体" w:hAnsi="仿宋" w:eastAsia="方正小标宋简体"/>
          <w:sz w:val="44"/>
          <w:szCs w:val="44"/>
        </w:rPr>
        <w:t>管理标准导则</w:t>
      </w:r>
      <w:r>
        <w:rPr>
          <w:rFonts w:hint="eastAsia" w:ascii="方正小标宋简体" w:hAnsi="方正小标宋简体" w:eastAsia="方正小标宋简体" w:cs="方正小标宋简体"/>
          <w:snapToGrid w:val="0"/>
          <w:color w:val="auto"/>
          <w:spacing w:val="0"/>
          <w:w w:val="100"/>
          <w:kern w:val="0"/>
          <w:sz w:val="44"/>
          <w:szCs w:val="44"/>
          <w:lang w:val="en-US" w:eastAsia="zh-CN"/>
        </w:rPr>
        <w:t>（征求意见稿）</w:t>
      </w:r>
    </w:p>
    <w:p>
      <w:pPr>
        <w:keepNext w:val="0"/>
        <w:keepLines w:val="0"/>
        <w:pageBreakBefore w:val="0"/>
        <w:kinsoku/>
        <w:wordWrap/>
        <w:overflowPunct/>
        <w:topLinePunct w:val="0"/>
        <w:bidi w:val="0"/>
        <w:snapToGrid/>
        <w:spacing w:line="560" w:lineRule="exact"/>
        <w:jc w:val="both"/>
        <w:textAlignment w:val="auto"/>
        <w:rPr>
          <w:rFonts w:hint="eastAsia" w:ascii="黑体" w:hAnsi="黑体" w:eastAsia="黑体" w:cs="黑体"/>
          <w:b w:val="0"/>
          <w:bCs/>
          <w:sz w:val="32"/>
          <w:szCs w:val="32"/>
          <w:lang w:eastAsia="zh-CN"/>
        </w:rPr>
      </w:pPr>
      <w:bookmarkStart w:id="1" w:name="_GoBack"/>
      <w:bookmarkEnd w:id="1"/>
    </w:p>
    <w:p>
      <w:pPr>
        <w:keepNext w:val="0"/>
        <w:keepLines w:val="0"/>
        <w:pageBreakBefore w:val="0"/>
        <w:kinsoku/>
        <w:wordWrap/>
        <w:overflowPunct/>
        <w:topLinePunct w:val="0"/>
        <w:bidi w:val="0"/>
        <w:snapToGrid/>
        <w:spacing w:line="560" w:lineRule="exact"/>
        <w:jc w:val="center"/>
        <w:textAlignment w:val="auto"/>
        <w:rPr>
          <w:rFonts w:ascii="仿宋" w:hAnsi="仿宋" w:eastAsia="仿宋"/>
          <w:b/>
          <w:sz w:val="32"/>
          <w:szCs w:val="32"/>
        </w:rPr>
      </w:pPr>
      <w:r>
        <w:rPr>
          <w:rFonts w:hint="eastAsia" w:ascii="黑体" w:hAnsi="黑体" w:eastAsia="黑体" w:cs="黑体"/>
          <w:b w:val="0"/>
          <w:bCs/>
          <w:sz w:val="32"/>
          <w:szCs w:val="32"/>
          <w:lang w:eastAsia="zh-CN"/>
        </w:rPr>
        <w:t>第一章</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rPr>
        <w:t>总则</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加强建筑垃圾（工程渣土）管理，规范运输行为，维护良好的城市环境，依据《中华人民共和国道路交通安全法》、《城市建筑垃圾管理规定》、《淮南市建筑垃圾管理办法》、《淮南市人民政府办公室关于印发淮南市建筑垃圾综合治理联动管控工作机制的通知》等有关规定，制定本导则。</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本导则适用于全市城市规划区范围内建筑垃圾（工程渣土）产生、收集、倾倒、中转、贮存、运输、利用、处置等全过程行为以及有关监督管理活动。</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建筑垃圾（工程渣土）处置遵循“减量化、资源化、无害化”原则。</w:t>
      </w:r>
    </w:p>
    <w:p>
      <w:pPr>
        <w:keepNext w:val="0"/>
        <w:keepLines w:val="0"/>
        <w:pageBreakBefore w:val="0"/>
        <w:kinsoku/>
        <w:wordWrap/>
        <w:overflowPunct/>
        <w:topLinePunct w:val="0"/>
        <w:bidi w:val="0"/>
        <w:snapToGrid/>
        <w:spacing w:line="560" w:lineRule="exact"/>
        <w:jc w:val="center"/>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第二章</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eastAsia="zh-CN"/>
        </w:rPr>
        <w:t>运输企业基本要求</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建筑垃圾（工程渣土）运输实行处置核准制度，推行公司化、规模化、专业化运营管理。</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从事建筑垃圾（工程渣土）运输的企业应当同时符合下列要求：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申请人应是依法注册的企业法人，有固定的经营办公场所。</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申请人应依法取得道路运输经营许可证，具有健全的建筑垃圾（工程渣土）运输车辆运营、安全、质量、保养等管理制度，符合货物运输经营活动的相关规定。</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申请人应自有不低于20 辆符合国家和地方标准的建筑垃圾（工程渣土）运输车辆，企业存续期间，自有车辆不得低于10辆；车辆登记注册所有人须按规定为本企业运输车辆购买交通强制险及商业保险；依据国家相关政策要求，引导、推广使用新型能源车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具有满足本企业车辆停放需要的场地（停车场地必须为自有产权或提供有效租赁合同）和必须的车辆清洁冲洗等条件。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2.2.5</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法律、法规、规章规定的其它条件。</w:t>
      </w:r>
    </w:p>
    <w:p>
      <w:pPr>
        <w:keepNext w:val="0"/>
        <w:keepLines w:val="0"/>
        <w:pageBreakBefore w:val="0"/>
        <w:kinsoku/>
        <w:wordWrap/>
        <w:overflowPunct/>
        <w:topLinePunct w:val="0"/>
        <w:autoSpaceDE w:val="0"/>
        <w:autoSpaceDN w:val="0"/>
        <w:bidi w:val="0"/>
        <w:adjustRightInd w:val="0"/>
        <w:snapToGrid/>
        <w:spacing w:line="560" w:lineRule="exact"/>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2.3</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建筑垃圾（工程渣土）运输企业在取得营业执照等手续，并符合上述条件后，应到市城管局建筑垃圾管理部门领取填写《建筑垃圾（工程渣土）运输企业备案申请表》，并提供企业工商营业执照、道路运输许可证和所属车辆的道路运输证、车辆行驶证、机动车登记证书复印件以及经营办公场地、车辆停放场地证明，经市城管局建筑垃圾管理部门登记备案后方可开展相关业务。未经登记备案的企业或者个人不得从事建筑垃圾（工程渣土）运输活动。</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经备案登记取得建筑垃圾（工程渣土）运输资质的企业变更名称、法定代表人、运输车辆设备、注册资金、办公地址等，应在核准变更之日起10 日内，到市城管局建筑垃圾管理部门办理变更登记手续，未及时办理变更登记手续的，纳入企业考核记分管理。</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2.5</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建筑垃圾（工程渣土）运输企业应加强内部安全管理，定期组织驾驶人员进行法律法规和安全生产培训，建立合理、有效的奖惩机制，保障运输规范、清洁、安全。</w:t>
      </w:r>
    </w:p>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第三章</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运输车辆基本要求</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经备案登记的建筑垃圾（工程渣土）运输企业，其拥有的运输车辆应具有道路运输经营许可证（总质量4.5吨以上车型）、车辆行驶证等相关证照。</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建筑垃圾（工程渣土）运输车辆应符合安徽省《建筑垃圾运输车技术条件》（DB34/T 2417-2015）管理标准要求：</w:t>
      </w:r>
    </w:p>
    <w:p>
      <w:pPr>
        <w:pStyle w:val="7"/>
        <w:keepNext w:val="0"/>
        <w:keepLines w:val="0"/>
        <w:pageBreakBefore w:val="0"/>
        <w:numPr>
          <w:ilvl w:val="0"/>
          <w:numId w:val="0"/>
        </w:numPr>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车辆应安装车厢柔性自动密闭系统，密闭装置的开启和关闭应电动控制或遥控，运行平稳，无冲击、卡滞现象；密闭使用的篷布物理性能应符合 BB/T 0037-2012 中 F 类要求，颜色以白色等浅色系为主。</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3.2.2</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车辆需安装</w:t>
      </w:r>
      <w:r>
        <w:rPr>
          <w:rFonts w:hint="eastAsia" w:ascii="仿宋_GB2312" w:hAnsi="仿宋_GB2312" w:eastAsia="仿宋_GB2312" w:cs="仿宋_GB2312"/>
          <w:sz w:val="32"/>
          <w:szCs w:val="32"/>
        </w:rPr>
        <w:t>北斗卫星定位系统以及举升传感器、密闭监控传感器，其终端与发动机ECU互动，并与城市建筑垃圾管理平台无缝对接。</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车辆应安装至少5路摄像头，分别用于监控车辆左侧、右侧、顶部、后部及驾驶室内的情况，并能实现对车辆左右侧的盲区进行监控，摄像头应具有红外夜视及防水性能，摄像影像需接入城市建筑垃圾管理平台。</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车辆应统一车辆颜色、统一车辆标识、统一安装顶灯，并按要求喷涂放大字样，具体为：车身主体颜色应为绿色，车身两侧标识,标语为“楚风汉韵，大美淮南”和“城管为民，进无止境”， 驾驶室外部安装顶灯，灯箱颜色为白色，色泽均匀，规格为长900㎜ ,底宽 100㎜，高 200㎜,灯箱正面印制均匀分布的“XXX公司”字样，字体采用黑体，字体颜色应采用 GB/T 3181 规定的 R03 大红色，字体外廓尺寸为 120 mm×120 mm；车厢尾门中央位置预留喷涂放大牌号的位置,字体尺寸为高420 ㎜，宽235 ㎜。</w:t>
      </w:r>
    </w:p>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第四章</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运输从业人员基本要求</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建筑垃圾（工程渣土）运输车辆驾驶人员应持有合法有效的驾驶证件、从业资格证件，并符合其他法律、法规规定的相应要求。</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服从公司日常管理安排及业务调度，积极参加企业及业务主管部门组织的相关培训活动。</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遵守法律、法规，服从监管部门依法依规的管理要求。</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城市管理部门会同公安交通管理部门、交通运输管理部门将驾驶人员违章行为纳入诚信考核并实行联合惩戒。</w:t>
      </w:r>
    </w:p>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第五章</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清运处置基本要求</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设、施工单位及个人需依法依规办理《建筑垃圾（工程渣土）处置许可》，办理途径实行线上线下相结合，线上可从淮南市政务服务平台网上申请办理，办理时需要提供下列资料：1.淮南市建筑垃圾（工程渣土）处置许可申请表；2. 建设项目施工许可证（包含装修项目施工许可证）；3.建筑垃圾（工程渣土）处置方案（拆除拆迁项目需提供拆除计划及处置方案）；4.与具有资质的建筑垃圾（工程渣土）运输企业签订的运输处置协议（需要清运建筑垃圾的单位应实行招标确定运输公司，申报时未签订运输处置协议的，需提交说明并保证后续按要求签订）。征收（拆迁）工程还需提供《房屋拆迁合同》原件和委托代理人证明；市政园林、各类管网、装饰装潢和工业企业等工程由市城管局建筑垃圾管理部门现场勘测确定。</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建筑垃圾（工程渣土）处置现场应按规定落实6个100%要求并经主管部门验收通过后方可开展处置。</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5.3</w:t>
      </w:r>
      <w:bookmarkStart w:id="0" w:name="_Hlk159225858"/>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建筑垃圾（工程渣土）处置现场</w:t>
      </w:r>
      <w:bookmarkEnd w:id="0"/>
      <w:r>
        <w:rPr>
          <w:rFonts w:hint="eastAsia" w:ascii="仿宋_GB2312" w:hAnsi="仿宋_GB2312" w:eastAsia="仿宋_GB2312" w:cs="仿宋_GB2312"/>
          <w:sz w:val="32"/>
          <w:szCs w:val="32"/>
        </w:rPr>
        <w:t>应符合《中华人民共和国大气污染防治法》、《安徽省大气污染防治条例》、《淮南市扬尘污染防治条例 》等法律法规规定的文明施工要求及标准。</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建筑垃圾（工程渣土）处置现场需设置公示牌，公示牌内容为：建设、施工和保洁单位负责人姓名、电话、承诺以及建筑垃圾（工程渣土）清运单位、责任人和清运管理要求、标准等内容。</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5.5</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凡需安排场地临时堆放建筑垃圾（工程渣土）的，需在市城管局建筑垃圾管理部门办理消纳场所备案，备案时需提供用地合法证明、堆放用途、现场管理和后期处理方案以及其他相关材料。</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5.6</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承运建筑垃圾（工程渣土）的运输企业和车辆应当遵守下列规定： </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已取得建筑垃圾（工程渣土）处置许可的项目需要进行建筑垃圾（工程渣土）运输的，承运企业应当持与建设单位或者施工单位签订的委托运输协议向市城管局建筑垃圾管理部门申请办理建筑垃圾（工程渣土）单车准运证。单车准运证应当记载建筑工地名称、运输企业名称、车牌号、行驶的路线和时间、建筑垃圾（工程渣土）倾倒地点等事项。</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办理单车准运证后，视运输实际到公安交通管理部门办理禁行区通行证，运输路线和时间涉及环保管理要求的，同步向生态环境主管部门实施申报。 </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随车携带建筑垃圾（工程渣土）单车准运证，按照指定的时间、路线、地点合法合规运输与倾倒；实施场内倒转以及非建筑垃圾（工程渣土）的散状物料运输前，需在市城管局建筑垃圾管理部门报备。</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装载过程中容易产生扬尘的，应采取喷淋等降尘措施，避免产生扬尘污染；车辆驶离工地或倾倒点，需全面冲洗保持车体、车轮整洁，严禁脏车上路及车轮带泥行驶。</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5.6.5</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建筑垃圾（工程渣土）运输车辆装载高度不得超出车厢挡板，实行全密闭运输，不得丢弃、遗撒、泄漏，不得超限运输。</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5.6.6</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建筑垃圾（工程渣土）在清运过程中，应严格遵守道路交通、公路运输等法规以及生态环境、环境噪声管理等相关规定，避免影响他人正常工作、学习和休息。</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在中、高考和对口招生期间，为营造良好的考试氛围，确有需要的，按相关规定停止建筑垃圾（工程渣土）运输作业。</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为维护良好的大气质量，达到重污染天气或上级有应急管控要求时, 停止建筑垃圾（工程渣土）运输作业。</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5.6.7</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参与运输的车辆需保证车载定位系统等正常使用，联网正常，其车辆号牌、放大字样、企业标识清晰完整、顶灯完好并正常使用。</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5.7</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城市管理部门和公安交通管理部门应建立日常检查制度，对未按要求进行建筑垃圾（工程渣土）运输处置等行为实施管理并依法处理。</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5.8</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市城管局建筑垃圾管理部门对建筑垃圾（工程渣土）运输企业和车辆实施日常信用记分以及年度考核。</w:t>
      </w:r>
    </w:p>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第六章</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附则</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本导则由市城市管理局负责解释。</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6.2</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寿县、凤台县、毛集实验区可结合实际，参照执行。</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6.3</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2024年 月 日起实施。</w:t>
      </w:r>
    </w:p>
    <w:sectPr>
      <w:footerReference r:id="rId3" w:type="default"/>
      <w:pgSz w:w="11906" w:h="16838"/>
      <w:pgMar w:top="1701" w:right="1531" w:bottom="1531"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1pt;width:4.6pt;mso-position-horizontal:righ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">
          <v:path/>
          <v:fill on="f" focussize="0,0"/>
          <v:stroke on="f" joinstyle="miter"/>
          <v:imagedata o:title=""/>
          <o:lock v:ext="edit"/>
          <v:textbox inset="0mm,0mm,0mm,0mm" style="mso-fit-shape-to-text:t;">
            <w:txbxContent>
              <w:p>
                <w:pPr>
                  <w:pStyle w:val="3"/>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 PAGE  \* MERGEFORMAT </w:instrText>
                </w:r>
                <w:r>
                  <w:rPr>
                    <w:rFonts w:ascii="仿宋" w:hAnsi="仿宋" w:eastAsia="仿宋"/>
                    <w:sz w:val="28"/>
                    <w:szCs w:val="28"/>
                  </w:rPr>
                  <w:fldChar w:fldCharType="separate"/>
                </w:r>
                <w:r>
                  <w:rPr>
                    <w:rFonts w:ascii="仿宋" w:hAnsi="仿宋" w:eastAsia="仿宋"/>
                    <w:sz w:val="28"/>
                    <w:szCs w:val="28"/>
                  </w:rPr>
                  <w:t>- 4 -</w:t>
                </w:r>
                <w:r>
                  <w:rPr>
                    <w:rFonts w:ascii="仿宋" w:hAnsi="仿宋" w:eastAsia="仿宋"/>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15953"/>
    <w:multiLevelType w:val="multilevel"/>
    <w:tmpl w:val="18715953"/>
    <w:lvl w:ilvl="0" w:tentative="0">
      <w:start w:val="1"/>
      <w:numFmt w:val="decimal"/>
      <w:lvlText w:val="%1."/>
      <w:lvlJc w:val="left"/>
      <w:pPr>
        <w:tabs>
          <w:tab w:val="left" w:pos="720"/>
        </w:tabs>
        <w:ind w:left="720" w:hanging="720"/>
      </w:pPr>
    </w:lvl>
    <w:lvl w:ilvl="1" w:tentative="0">
      <w:start w:val="1"/>
      <w:numFmt w:val="decimal"/>
      <w:pStyle w:val="7"/>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RhNDE4ODNkMDVhNTc0ZWRlYmEwM2YyOTE5MzE2ZDMifQ=="/>
  </w:docVars>
  <w:rsids>
    <w:rsidRoot w:val="00071888"/>
    <w:rsid w:val="00020808"/>
    <w:rsid w:val="00056507"/>
    <w:rsid w:val="00071888"/>
    <w:rsid w:val="000D1FDF"/>
    <w:rsid w:val="002930F5"/>
    <w:rsid w:val="002A3F83"/>
    <w:rsid w:val="002E3E7E"/>
    <w:rsid w:val="00426CAD"/>
    <w:rsid w:val="0048333F"/>
    <w:rsid w:val="004E3395"/>
    <w:rsid w:val="005A48A3"/>
    <w:rsid w:val="00656602"/>
    <w:rsid w:val="006F16F4"/>
    <w:rsid w:val="0078471A"/>
    <w:rsid w:val="007A151B"/>
    <w:rsid w:val="007B5B6F"/>
    <w:rsid w:val="007F2304"/>
    <w:rsid w:val="008A709D"/>
    <w:rsid w:val="008B0DF1"/>
    <w:rsid w:val="00937EFA"/>
    <w:rsid w:val="00A24A1A"/>
    <w:rsid w:val="00A843A1"/>
    <w:rsid w:val="00AA5332"/>
    <w:rsid w:val="00AB06E1"/>
    <w:rsid w:val="00AB11B9"/>
    <w:rsid w:val="00AD2484"/>
    <w:rsid w:val="00B538EF"/>
    <w:rsid w:val="00B838AF"/>
    <w:rsid w:val="00C6129B"/>
    <w:rsid w:val="00DC1CCE"/>
    <w:rsid w:val="00E0303F"/>
    <w:rsid w:val="00E91B8D"/>
    <w:rsid w:val="00EA6269"/>
    <w:rsid w:val="00EE1708"/>
    <w:rsid w:val="00FE3B19"/>
    <w:rsid w:val="439E5BC8"/>
    <w:rsid w:val="49392850"/>
    <w:rsid w:val="5EAC1B52"/>
    <w:rsid w:val="693D2659"/>
    <w:rsid w:val="7BBDFADF"/>
    <w:rsid w:val="96DF7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一级无"/>
    <w:basedOn w:val="1"/>
    <w:qFormat/>
    <w:uiPriority w:val="0"/>
    <w:pPr>
      <w:widowControl/>
      <w:numPr>
        <w:ilvl w:val="1"/>
        <w:numId w:val="1"/>
      </w:numPr>
      <w:jc w:val="left"/>
      <w:outlineLvl w:val="2"/>
    </w:pPr>
    <w:rPr>
      <w:rFonts w:ascii="宋体" w:hAnsi="Times New Roman"/>
      <w:kern w:val="0"/>
      <w:szCs w:val="21"/>
    </w:rPr>
  </w:style>
  <w:style w:type="character" w:customStyle="1" w:styleId="8">
    <w:name w:val="页脚 Char"/>
    <w:basedOn w:val="6"/>
    <w:link w:val="3"/>
    <w:qFormat/>
    <w:uiPriority w:val="99"/>
    <w:rPr>
      <w:kern w:val="2"/>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534</Words>
  <Characters>3049</Characters>
  <Lines>25</Lines>
  <Paragraphs>7</Paragraphs>
  <TotalTime>0</TotalTime>
  <ScaleCrop>false</ScaleCrop>
  <LinksUpToDate>false</LinksUpToDate>
  <CharactersWithSpaces>3576</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2024-03-08T18:09:00Z</dcterms:created>
  <dc:creator>Administrator</dc:creator>
  <cp:lastModifiedBy>uos</cp:lastModifiedBy>
  <cp:lastPrinted>2024-02-17T04:53:00Z</cp:lastPrinted>
  <dcterms:modified xsi:type="dcterms:W3CDTF">2024-06-05T09:55:36Z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312EE2709C7341E6B4F1C61EF7AD45FF_12</vt:lpwstr>
  </property>
</Properties>
</file>